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94E" w:rsidRPr="00E2694E" w:rsidRDefault="00E2694E" w:rsidP="00E269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E269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FG 212</w:t>
      </w:r>
    </w:p>
    <w:p w:rsidR="00E2694E" w:rsidRPr="00E2694E" w:rsidRDefault="00E2694E" w:rsidP="00E26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694E">
        <w:rPr>
          <w:rFonts w:ascii="Times New Roman" w:eastAsia="Times New Roman" w:hAnsi="Times New Roman" w:cs="Times New Roman"/>
          <w:sz w:val="24"/>
          <w:szCs w:val="24"/>
          <w:lang w:eastAsia="it-IT"/>
        </w:rPr>
        <w:t>Lampada portatile a led</w:t>
      </w:r>
    </w:p>
    <w:p w:rsidR="00E2694E" w:rsidRPr="00E2694E" w:rsidRDefault="00E2694E" w:rsidP="00E26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694E">
        <w:rPr>
          <w:rFonts w:ascii="Times New Roman" w:eastAsia="Times New Roman" w:hAnsi="Times New Roman" w:cs="Times New Roman"/>
          <w:sz w:val="24"/>
          <w:szCs w:val="24"/>
          <w:lang w:eastAsia="it-IT"/>
        </w:rPr>
        <w:t>CARATTERISTICHE:</w:t>
      </w:r>
    </w:p>
    <w:p w:rsidR="00E2694E" w:rsidRPr="00E2694E" w:rsidRDefault="00E2694E" w:rsidP="00E26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694E">
        <w:rPr>
          <w:rFonts w:ascii="Times New Roman" w:eastAsia="Times New Roman" w:hAnsi="Times New Roman" w:cs="Times New Roman"/>
          <w:sz w:val="24"/>
          <w:szCs w:val="24"/>
          <w:lang w:eastAsia="it-IT"/>
        </w:rPr>
        <w:t>- Regolazione luce su 2 diverse modalità d'intensità</w:t>
      </w:r>
    </w:p>
    <w:p w:rsidR="00E2694E" w:rsidRPr="00E2694E" w:rsidRDefault="00E2694E" w:rsidP="00E26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694E">
        <w:rPr>
          <w:rFonts w:ascii="Times New Roman" w:eastAsia="Times New Roman" w:hAnsi="Times New Roman" w:cs="Times New Roman"/>
          <w:sz w:val="24"/>
          <w:szCs w:val="24"/>
          <w:lang w:eastAsia="it-IT"/>
        </w:rPr>
        <w:t>- Dotata di led di puntamento superiore</w:t>
      </w:r>
    </w:p>
    <w:p w:rsidR="00E2694E" w:rsidRPr="00E2694E" w:rsidRDefault="00E2694E" w:rsidP="00E26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694E">
        <w:rPr>
          <w:rFonts w:ascii="Times New Roman" w:eastAsia="Times New Roman" w:hAnsi="Times New Roman" w:cs="Times New Roman"/>
          <w:sz w:val="24"/>
          <w:szCs w:val="24"/>
          <w:lang w:eastAsia="it-IT"/>
        </w:rPr>
        <w:t>- Base magnetica girevole</w:t>
      </w:r>
    </w:p>
    <w:p w:rsidR="00E2694E" w:rsidRPr="00E2694E" w:rsidRDefault="00E2694E" w:rsidP="00E26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694E">
        <w:rPr>
          <w:rFonts w:ascii="Times New Roman" w:eastAsia="Times New Roman" w:hAnsi="Times New Roman" w:cs="Times New Roman"/>
          <w:sz w:val="24"/>
          <w:szCs w:val="24"/>
          <w:lang w:eastAsia="it-IT"/>
        </w:rPr>
        <w:t>- Protezione IP20</w:t>
      </w:r>
    </w:p>
    <w:p w:rsidR="00E2694E" w:rsidRPr="00E2694E" w:rsidRDefault="00E2694E" w:rsidP="00E26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69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Corpo in polipropilene con </w:t>
      </w:r>
      <w:proofErr w:type="spellStart"/>
      <w:r w:rsidRPr="00E2694E">
        <w:rPr>
          <w:rFonts w:ascii="Times New Roman" w:eastAsia="Times New Roman" w:hAnsi="Times New Roman" w:cs="Times New Roman"/>
          <w:sz w:val="24"/>
          <w:szCs w:val="24"/>
          <w:lang w:eastAsia="it-IT"/>
        </w:rPr>
        <w:t>inserrti</w:t>
      </w:r>
      <w:proofErr w:type="spellEnd"/>
      <w:r w:rsidRPr="00E269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gomma anti-scivolo e clip di </w:t>
      </w:r>
      <w:proofErr w:type="spellStart"/>
      <w:r w:rsidRPr="00E2694E">
        <w:rPr>
          <w:rFonts w:ascii="Times New Roman" w:eastAsia="Times New Roman" w:hAnsi="Times New Roman" w:cs="Times New Roman"/>
          <w:sz w:val="24"/>
          <w:szCs w:val="24"/>
          <w:lang w:eastAsia="it-IT"/>
        </w:rPr>
        <w:t>appendimento</w:t>
      </w:r>
      <w:proofErr w:type="spellEnd"/>
    </w:p>
    <w:p w:rsidR="00E2694E" w:rsidRPr="00E2694E" w:rsidRDefault="00E2694E" w:rsidP="00E26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694E">
        <w:rPr>
          <w:rFonts w:ascii="Times New Roman" w:eastAsia="Times New Roman" w:hAnsi="Times New Roman" w:cs="Times New Roman"/>
          <w:sz w:val="24"/>
          <w:szCs w:val="24"/>
          <w:lang w:eastAsia="it-IT"/>
        </w:rPr>
        <w:t>VANTAGGI</w:t>
      </w:r>
    </w:p>
    <w:p w:rsidR="00E2694E" w:rsidRPr="00E2694E" w:rsidRDefault="00E2694E" w:rsidP="00E26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694E">
        <w:rPr>
          <w:rFonts w:ascii="Times New Roman" w:eastAsia="Times New Roman" w:hAnsi="Times New Roman" w:cs="Times New Roman"/>
          <w:sz w:val="24"/>
          <w:szCs w:val="24"/>
          <w:lang w:eastAsia="it-IT"/>
        </w:rPr>
        <w:t>- Le dimensioni estremamente ridotte ne consentono l'utilizzo in ogni circostanza</w:t>
      </w:r>
    </w:p>
    <w:p w:rsidR="002B4235" w:rsidRDefault="00E2694E">
      <w:bookmarkStart w:id="0" w:name="_GoBack"/>
      <w:r>
        <w:rPr>
          <w:noProof/>
          <w:lang w:eastAsia="it-IT"/>
        </w:rPr>
        <w:drawing>
          <wp:inline distT="0" distB="0" distL="0" distR="0">
            <wp:extent cx="5343525" cy="5343525"/>
            <wp:effectExtent l="0" t="0" r="9525" b="9525"/>
            <wp:docPr id="1" name="Immagine 1" descr="https://fasanotools.com/media/img_tecniche/FG-212-tecn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sanotools.com/media/img_tecniche/FG-212-tecnic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B42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B6"/>
    <w:rsid w:val="002B4235"/>
    <w:rsid w:val="00D46EB6"/>
    <w:rsid w:val="00E2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74851-93FE-4BB8-813C-273C3696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26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2694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2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3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7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3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2020-12-02T16:31:00Z</dcterms:created>
  <dcterms:modified xsi:type="dcterms:W3CDTF">2020-12-02T16:32:00Z</dcterms:modified>
</cp:coreProperties>
</file>